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4AF9" w14:textId="2719B0AF" w:rsidR="00C13483" w:rsidRPr="00DF7AD0" w:rsidRDefault="00A601FD" w:rsidP="009D25F4">
      <w:pPr>
        <w:spacing w:after="375"/>
        <w:jc w:val="center"/>
        <w:outlineLvl w:val="0"/>
        <w:rPr>
          <w:rFonts w:ascii="Arial" w:eastAsia="Times New Roman" w:hAnsi="Arial" w:cs="Arial"/>
          <w:b/>
          <w:bCs/>
          <w:caps/>
          <w:color w:val="000A8C"/>
          <w:kern w:val="36"/>
          <w:sz w:val="36"/>
          <w:szCs w:val="36"/>
          <w:lang w:eastAsia="fr-FR"/>
        </w:rPr>
      </w:pPr>
      <w:r w:rsidRPr="00DF7AD0">
        <w:rPr>
          <w:rFonts w:ascii="Arial" w:eastAsia="Times New Roman" w:hAnsi="Arial" w:cs="Arial"/>
          <w:b/>
          <w:bCs/>
          <w:caps/>
          <w:color w:val="000A8C"/>
          <w:kern w:val="36"/>
          <w:sz w:val="36"/>
          <w:szCs w:val="36"/>
          <w:lang w:eastAsia="fr-FR"/>
        </w:rPr>
        <w:t>My potentiailes</w:t>
      </w:r>
      <w:r w:rsidR="00C13483" w:rsidRPr="00DF7AD0">
        <w:rPr>
          <w:rFonts w:ascii="Arial" w:eastAsia="Times New Roman" w:hAnsi="Arial" w:cs="Arial"/>
          <w:b/>
          <w:bCs/>
          <w:caps/>
          <w:color w:val="000A8C"/>
          <w:kern w:val="36"/>
          <w:sz w:val="36"/>
          <w:szCs w:val="36"/>
          <w:lang w:eastAsia="fr-FR"/>
        </w:rPr>
        <w:t xml:space="preserve"> EN PRATIQUE : CONSULTEZ LE LIVRET D’ACCUEIL</w:t>
      </w:r>
    </w:p>
    <w:p w14:paraId="19A418BD" w14:textId="282C5AEB" w:rsidR="00C13483" w:rsidRDefault="00C13483" w:rsidP="00C13483">
      <w:pPr>
        <w:outlineLvl w:val="2"/>
        <w:rPr>
          <w:rFonts w:ascii="inherit" w:eastAsia="Times New Roman" w:hAnsi="inherit" w:cs="Times New Roman"/>
          <w:b/>
          <w:bCs/>
          <w:sz w:val="27"/>
          <w:szCs w:val="27"/>
          <w:bdr w:val="none" w:sz="0" w:space="0" w:color="auto" w:frame="1"/>
          <w:lang w:eastAsia="fr-FR"/>
        </w:rPr>
      </w:pPr>
      <w:proofErr w:type="gramStart"/>
      <w:r w:rsidRPr="00C13483">
        <w:rPr>
          <w:rFonts w:ascii="inherit" w:eastAsia="Times New Roman" w:hAnsi="inherit" w:cs="Times New Roman"/>
          <w:b/>
          <w:bCs/>
          <w:sz w:val="27"/>
          <w:szCs w:val="27"/>
          <w:bdr w:val="none" w:sz="0" w:space="0" w:color="auto" w:frame="1"/>
          <w:lang w:eastAsia="fr-FR"/>
        </w:rPr>
        <w:t>❶</w:t>
      </w:r>
      <w:proofErr w:type="gramEnd"/>
      <w:r w:rsidRPr="00C13483">
        <w:rPr>
          <w:rFonts w:ascii="inherit" w:eastAsia="Times New Roman" w:hAnsi="inherit" w:cs="Times New Roman"/>
          <w:b/>
          <w:bCs/>
          <w:sz w:val="27"/>
          <w:szCs w:val="27"/>
          <w:bdr w:val="none" w:sz="0" w:space="0" w:color="auto" w:frame="1"/>
          <w:lang w:eastAsia="fr-FR"/>
        </w:rPr>
        <w:t> ACCÈS AUX LOCAUX</w:t>
      </w:r>
    </w:p>
    <w:p w14:paraId="48A8A9E2" w14:textId="77777777" w:rsidR="00A601FD" w:rsidRPr="00C13483" w:rsidRDefault="00A601FD" w:rsidP="00C13483">
      <w:pPr>
        <w:outlineLvl w:val="2"/>
        <w:rPr>
          <w:rFonts w:ascii="inherit" w:eastAsia="Times New Roman" w:hAnsi="inherit" w:cs="Times New Roman"/>
          <w:b/>
          <w:bCs/>
          <w:sz w:val="27"/>
          <w:szCs w:val="27"/>
          <w:lang w:eastAsia="fr-FR"/>
        </w:rPr>
      </w:pPr>
    </w:p>
    <w:p w14:paraId="3F15DA44" w14:textId="76AB0378" w:rsidR="00C13483" w:rsidRDefault="00C13483" w:rsidP="00C13483">
      <w:pPr>
        <w:rPr>
          <w:rFonts w:ascii="inherit" w:eastAsia="Times New Roman" w:hAnsi="inherit" w:cs="Times New Roman"/>
          <w:lang w:eastAsia="fr-FR"/>
        </w:rPr>
      </w:pPr>
      <w:r w:rsidRPr="00C13483">
        <w:rPr>
          <w:rFonts w:ascii="inherit" w:eastAsia="Times New Roman" w:hAnsi="inherit" w:cs="Times New Roman"/>
          <w:lang w:eastAsia="fr-FR"/>
        </w:rPr>
        <w:t xml:space="preserve">L’accès aux locaux </w:t>
      </w:r>
      <w:r w:rsidR="009C3614">
        <w:rPr>
          <w:rFonts w:ascii="inherit" w:eastAsia="Times New Roman" w:hAnsi="inherit" w:cs="Times New Roman"/>
          <w:lang w:eastAsia="fr-FR"/>
        </w:rPr>
        <w:t>MyPotenti’ailes</w:t>
      </w:r>
      <w:r w:rsidR="00A601FD">
        <w:rPr>
          <w:rFonts w:ascii="inherit" w:eastAsia="Times New Roman" w:hAnsi="inherit" w:cs="Times New Roman"/>
          <w:lang w:eastAsia="fr-FR"/>
        </w:rPr>
        <w:t xml:space="preserve"> </w:t>
      </w:r>
      <w:r w:rsidRPr="00C13483">
        <w:rPr>
          <w:rFonts w:ascii="inherit" w:eastAsia="Times New Roman" w:hAnsi="inherit" w:cs="Times New Roman"/>
          <w:lang w:eastAsia="fr-FR"/>
        </w:rPr>
        <w:t>se fait pendant les heures d’ouverture du cabinet et/ou aux heures de réception par votre consultant</w:t>
      </w:r>
      <w:r w:rsidR="00A601FD">
        <w:rPr>
          <w:rFonts w:ascii="inherit" w:eastAsia="Times New Roman" w:hAnsi="inherit" w:cs="Times New Roman"/>
          <w:lang w:eastAsia="fr-FR"/>
        </w:rPr>
        <w:t>.</w:t>
      </w:r>
    </w:p>
    <w:p w14:paraId="3BA4465E" w14:textId="77777777" w:rsidR="00A601FD" w:rsidRPr="00C13483" w:rsidRDefault="00A601FD" w:rsidP="00C13483">
      <w:pPr>
        <w:rPr>
          <w:rFonts w:ascii="Times New Roman" w:eastAsia="Times New Roman" w:hAnsi="Times New Roman" w:cs="Times New Roman"/>
          <w:lang w:eastAsia="fr-FR"/>
        </w:rPr>
      </w:pPr>
    </w:p>
    <w:p w14:paraId="446344A2" w14:textId="77777777" w:rsidR="00C13483" w:rsidRPr="00C13483" w:rsidRDefault="00C13483" w:rsidP="00C13483">
      <w:pPr>
        <w:outlineLvl w:val="1"/>
        <w:rPr>
          <w:rFonts w:ascii="inherit" w:eastAsia="Times New Roman" w:hAnsi="inherit" w:cs="Times New Roman"/>
          <w:b/>
          <w:bCs/>
          <w:sz w:val="30"/>
          <w:szCs w:val="30"/>
          <w:lang w:eastAsia="fr-FR"/>
        </w:rPr>
      </w:pPr>
      <w:proofErr w:type="gramStart"/>
      <w:r w:rsidRPr="00C13483">
        <w:rPr>
          <w:rFonts w:ascii="inherit" w:eastAsia="Times New Roman" w:hAnsi="inherit" w:cs="Times New Roman"/>
          <w:b/>
          <w:bCs/>
          <w:sz w:val="30"/>
          <w:szCs w:val="30"/>
          <w:bdr w:val="none" w:sz="0" w:space="0" w:color="auto" w:frame="1"/>
          <w:lang w:eastAsia="fr-FR"/>
        </w:rPr>
        <w:t>❷</w:t>
      </w:r>
      <w:proofErr w:type="gramEnd"/>
      <w:r w:rsidRPr="00C13483">
        <w:rPr>
          <w:rFonts w:ascii="inherit" w:eastAsia="Times New Roman" w:hAnsi="inherit" w:cs="Times New Roman"/>
          <w:b/>
          <w:bCs/>
          <w:sz w:val="30"/>
          <w:szCs w:val="30"/>
          <w:bdr w:val="none" w:sz="0" w:space="0" w:color="auto" w:frame="1"/>
          <w:lang w:eastAsia="fr-FR"/>
        </w:rPr>
        <w:t> THÉ/CAFÉ ET RAFRAÎCHISSEMENT</w:t>
      </w:r>
    </w:p>
    <w:p w14:paraId="33DB6134" w14:textId="14C6E13B" w:rsidR="00C13483" w:rsidRPr="00C13483" w:rsidRDefault="00C13483" w:rsidP="00C13483">
      <w:pPr>
        <w:spacing w:before="100" w:beforeAutospacing="1" w:after="100" w:afterAutospacing="1"/>
        <w:rPr>
          <w:rFonts w:ascii="inherit" w:eastAsia="Times New Roman" w:hAnsi="inherit" w:cs="Times New Roman"/>
          <w:lang w:eastAsia="fr-FR"/>
        </w:rPr>
      </w:pPr>
      <w:r w:rsidRPr="00C13483">
        <w:rPr>
          <w:rFonts w:ascii="inherit" w:eastAsia="Times New Roman" w:hAnsi="inherit" w:cs="Times New Roman"/>
          <w:lang w:eastAsia="fr-FR"/>
        </w:rPr>
        <w:t>Durant toute la durée de la prestation, vous avez accès à la machine à café et aux rafraîchissements de façon gratuite.</w:t>
      </w:r>
    </w:p>
    <w:p w14:paraId="022CD838" w14:textId="77777777" w:rsidR="00C13483" w:rsidRPr="00C13483" w:rsidRDefault="00C13483" w:rsidP="00C13483">
      <w:pPr>
        <w:outlineLvl w:val="1"/>
        <w:rPr>
          <w:rFonts w:ascii="inherit" w:eastAsia="Times New Roman" w:hAnsi="inherit" w:cs="Times New Roman"/>
          <w:b/>
          <w:bCs/>
          <w:sz w:val="30"/>
          <w:szCs w:val="30"/>
          <w:lang w:eastAsia="fr-FR"/>
        </w:rPr>
      </w:pPr>
      <w:proofErr w:type="gramStart"/>
      <w:r w:rsidRPr="00C13483">
        <w:rPr>
          <w:rFonts w:ascii="inherit" w:eastAsia="Times New Roman" w:hAnsi="inherit" w:cs="Times New Roman"/>
          <w:b/>
          <w:bCs/>
          <w:sz w:val="30"/>
          <w:szCs w:val="30"/>
          <w:bdr w:val="none" w:sz="0" w:space="0" w:color="auto" w:frame="1"/>
          <w:lang w:eastAsia="fr-FR"/>
        </w:rPr>
        <w:t>❸</w:t>
      </w:r>
      <w:proofErr w:type="gramEnd"/>
      <w:r w:rsidRPr="00C13483">
        <w:rPr>
          <w:rFonts w:ascii="inherit" w:eastAsia="Times New Roman" w:hAnsi="inherit" w:cs="Times New Roman"/>
          <w:b/>
          <w:bCs/>
          <w:sz w:val="30"/>
          <w:szCs w:val="30"/>
          <w:bdr w:val="none" w:sz="0" w:space="0" w:color="auto" w:frame="1"/>
          <w:lang w:eastAsia="fr-FR"/>
        </w:rPr>
        <w:t xml:space="preserve"> SANITAIRES</w:t>
      </w:r>
    </w:p>
    <w:p w14:paraId="0A4F4F97" w14:textId="2A0A0D11" w:rsidR="00C13483" w:rsidRPr="00C13483" w:rsidRDefault="00C13483" w:rsidP="00C13483">
      <w:pPr>
        <w:spacing w:before="100" w:beforeAutospacing="1" w:after="100" w:afterAutospacing="1"/>
        <w:rPr>
          <w:rFonts w:ascii="inherit" w:eastAsia="Times New Roman" w:hAnsi="inherit" w:cs="Times New Roman"/>
          <w:lang w:eastAsia="fr-FR"/>
        </w:rPr>
      </w:pPr>
      <w:r w:rsidRPr="00C13483">
        <w:rPr>
          <w:rFonts w:ascii="inherit" w:eastAsia="Times New Roman" w:hAnsi="inherit" w:cs="Times New Roman"/>
          <w:lang w:eastAsia="fr-FR"/>
        </w:rPr>
        <w:t>Nos locaux sont équipés de sanitaires. Merci de respecter les informations indiquées sur la signalétique et de veiller au maintien de la propreté et de l’hygiène des lieux. </w:t>
      </w:r>
    </w:p>
    <w:p w14:paraId="1FAD0982" w14:textId="77777777" w:rsidR="00C13483" w:rsidRPr="00C13483" w:rsidRDefault="00C13483" w:rsidP="00C13483">
      <w:pPr>
        <w:outlineLvl w:val="1"/>
        <w:rPr>
          <w:rFonts w:ascii="inherit" w:eastAsia="Times New Roman" w:hAnsi="inherit" w:cs="Times New Roman"/>
          <w:b/>
          <w:bCs/>
          <w:sz w:val="30"/>
          <w:szCs w:val="30"/>
          <w:lang w:eastAsia="fr-FR"/>
        </w:rPr>
      </w:pPr>
      <w:proofErr w:type="gramStart"/>
      <w:r w:rsidRPr="00C13483">
        <w:rPr>
          <w:rFonts w:ascii="inherit" w:eastAsia="Times New Roman" w:hAnsi="inherit" w:cs="Times New Roman"/>
          <w:b/>
          <w:bCs/>
          <w:sz w:val="30"/>
          <w:szCs w:val="30"/>
          <w:bdr w:val="none" w:sz="0" w:space="0" w:color="auto" w:frame="1"/>
          <w:lang w:eastAsia="fr-FR"/>
        </w:rPr>
        <w:t>❹</w:t>
      </w:r>
      <w:proofErr w:type="gramEnd"/>
      <w:r w:rsidRPr="00C13483">
        <w:rPr>
          <w:rFonts w:ascii="inherit" w:eastAsia="Times New Roman" w:hAnsi="inherit" w:cs="Times New Roman"/>
          <w:b/>
          <w:bCs/>
          <w:sz w:val="30"/>
          <w:szCs w:val="30"/>
          <w:bdr w:val="none" w:sz="0" w:space="0" w:color="auto" w:frame="1"/>
          <w:lang w:eastAsia="fr-FR"/>
        </w:rPr>
        <w:t> MATÉRIEL INFORMATIQUE</w:t>
      </w:r>
    </w:p>
    <w:p w14:paraId="127E0E72" w14:textId="39A3A86D" w:rsidR="00C13483" w:rsidRPr="00C13483" w:rsidRDefault="00C13483" w:rsidP="00A601FD">
      <w:pPr>
        <w:spacing w:beforeAutospacing="1" w:afterAutospacing="1"/>
        <w:rPr>
          <w:rFonts w:ascii="inherit" w:eastAsia="Times New Roman" w:hAnsi="inherit" w:cs="Times New Roman"/>
          <w:lang w:eastAsia="fr-FR"/>
        </w:rPr>
      </w:pPr>
      <w:r w:rsidRPr="00C13483">
        <w:rPr>
          <w:rFonts w:ascii="inherit" w:eastAsia="Times New Roman" w:hAnsi="inherit" w:cs="Times New Roman"/>
          <w:lang w:eastAsia="fr-FR"/>
        </w:rPr>
        <w:t>Si vous ne disposez pas de matériels informatiques ou que vous n’avez pas d’accès à internet pour effectuer vos travaux de recherches, </w:t>
      </w:r>
      <w:hyperlink r:id="rId7" w:tgtFrame="_blank" w:history="1">
        <w:r w:rsidR="009C3614">
          <w:rPr>
            <w:rFonts w:ascii="inherit" w:eastAsia="Times New Roman" w:hAnsi="inherit" w:cs="Times New Roman"/>
            <w:color w:val="007DFF"/>
            <w:bdr w:val="none" w:sz="0" w:space="0" w:color="auto" w:frame="1"/>
            <w:lang w:eastAsia="fr-FR"/>
          </w:rPr>
          <w:t>MyPotenti’ailes</w:t>
        </w:r>
      </w:hyperlink>
      <w:r w:rsidRPr="00C13483">
        <w:rPr>
          <w:rFonts w:ascii="inherit" w:eastAsia="Times New Roman" w:hAnsi="inherit" w:cs="Times New Roman"/>
          <w:lang w:eastAsia="fr-FR"/>
        </w:rPr>
        <w:t> peut mettre à votre disposition un espace de travail ainsi qu’un ordinateur pour ce faire. Dans ce cas, merci d’en faire la demande à votre consultant pour organiser cette séance.</w:t>
      </w:r>
    </w:p>
    <w:p w14:paraId="08FCDE25" w14:textId="77777777" w:rsidR="00C13483" w:rsidRPr="00C13483" w:rsidRDefault="00C13483" w:rsidP="00C13483">
      <w:pPr>
        <w:outlineLvl w:val="1"/>
        <w:rPr>
          <w:rFonts w:ascii="inherit" w:eastAsia="Times New Roman" w:hAnsi="inherit" w:cs="Times New Roman"/>
          <w:b/>
          <w:bCs/>
          <w:sz w:val="30"/>
          <w:szCs w:val="30"/>
          <w:lang w:eastAsia="fr-FR"/>
        </w:rPr>
      </w:pPr>
      <w:proofErr w:type="gramStart"/>
      <w:r w:rsidRPr="00C13483">
        <w:rPr>
          <w:rFonts w:ascii="inherit" w:eastAsia="Times New Roman" w:hAnsi="inherit" w:cs="Times New Roman"/>
          <w:b/>
          <w:bCs/>
          <w:sz w:val="30"/>
          <w:szCs w:val="30"/>
          <w:bdr w:val="none" w:sz="0" w:space="0" w:color="auto" w:frame="1"/>
          <w:lang w:eastAsia="fr-FR"/>
        </w:rPr>
        <w:t>❺</w:t>
      </w:r>
      <w:proofErr w:type="gramEnd"/>
      <w:r w:rsidRPr="00C13483">
        <w:rPr>
          <w:rFonts w:ascii="inherit" w:eastAsia="Times New Roman" w:hAnsi="inherit" w:cs="Times New Roman"/>
          <w:b/>
          <w:bCs/>
          <w:sz w:val="30"/>
          <w:szCs w:val="30"/>
          <w:bdr w:val="none" w:sz="0" w:space="0" w:color="auto" w:frame="1"/>
          <w:lang w:eastAsia="fr-FR"/>
        </w:rPr>
        <w:t> ENGAGEMENTS RÉCIPROQUES</w:t>
      </w:r>
    </w:p>
    <w:p w14:paraId="5FE3FEE9" w14:textId="77777777" w:rsidR="00DF7AD0" w:rsidRDefault="00C13483" w:rsidP="00DF7AD0">
      <w:pPr>
        <w:spacing w:before="100" w:beforeAutospacing="1" w:after="100" w:afterAutospacing="1"/>
        <w:rPr>
          <w:rFonts w:ascii="inherit" w:eastAsia="Times New Roman" w:hAnsi="inherit" w:cs="Times New Roman"/>
          <w:lang w:eastAsia="fr-FR"/>
        </w:rPr>
      </w:pPr>
      <w:r w:rsidRPr="00C13483">
        <w:rPr>
          <w:rFonts w:ascii="inherit" w:eastAsia="Times New Roman" w:hAnsi="inherit" w:cs="Times New Roman"/>
          <w:lang w:eastAsia="fr-FR"/>
        </w:rPr>
        <w:t>L’expérience nous a montré que pour réussir votre formation, certaines attitudes étaient gagnantes. Voici les engagements qu’il nous semble indispensable de prendre pour ce faire.</w:t>
      </w:r>
    </w:p>
    <w:p w14:paraId="56309406" w14:textId="34418BFE" w:rsidR="00C13483" w:rsidRPr="00C13483" w:rsidRDefault="00C13483" w:rsidP="00DF7AD0">
      <w:pPr>
        <w:spacing w:before="100" w:beforeAutospacing="1" w:after="100" w:afterAutospacing="1"/>
        <w:rPr>
          <w:rFonts w:ascii="inherit" w:eastAsia="Times New Roman" w:hAnsi="inherit" w:cs="Times New Roman"/>
          <w:lang w:eastAsia="fr-FR"/>
        </w:rPr>
      </w:pPr>
      <w:r w:rsidRPr="00C13483">
        <w:rPr>
          <w:rFonts w:ascii="inherit" w:eastAsia="Times New Roman" w:hAnsi="inherit" w:cs="Times New Roman"/>
          <w:b/>
          <w:bCs/>
          <w:bdr w:val="none" w:sz="0" w:space="0" w:color="auto" w:frame="1"/>
          <w:lang w:eastAsia="fr-FR"/>
        </w:rPr>
        <w:t xml:space="preserve">Votre consultant(e) </w:t>
      </w:r>
      <w:r w:rsidR="009C3614">
        <w:rPr>
          <w:rFonts w:ascii="inherit" w:eastAsia="Times New Roman" w:hAnsi="inherit" w:cs="Times New Roman"/>
          <w:b/>
          <w:bCs/>
          <w:bdr w:val="none" w:sz="0" w:space="0" w:color="auto" w:frame="1"/>
          <w:lang w:eastAsia="fr-FR"/>
        </w:rPr>
        <w:t>MyPotenti’ailes</w:t>
      </w:r>
      <w:r w:rsidRPr="00C13483">
        <w:rPr>
          <w:rFonts w:ascii="inherit" w:eastAsia="Times New Roman" w:hAnsi="inherit" w:cs="Times New Roman"/>
          <w:b/>
          <w:bCs/>
          <w:bdr w:val="none" w:sz="0" w:space="0" w:color="auto" w:frame="1"/>
          <w:lang w:eastAsia="fr-FR"/>
        </w:rPr>
        <w:t xml:space="preserve"> s’engage à :</w:t>
      </w:r>
    </w:p>
    <w:p w14:paraId="20AB9927" w14:textId="3483E168" w:rsidR="00C13483" w:rsidRPr="00C13483" w:rsidRDefault="00C13483" w:rsidP="00C13483">
      <w:pPr>
        <w:numPr>
          <w:ilvl w:val="0"/>
          <w:numId w:val="1"/>
        </w:numPr>
        <w:spacing w:after="150"/>
        <w:rPr>
          <w:rFonts w:ascii="inherit" w:eastAsia="Times New Roman" w:hAnsi="inherit" w:cs="Times New Roman"/>
          <w:lang w:eastAsia="fr-FR"/>
        </w:rPr>
      </w:pPr>
      <w:r w:rsidRPr="00C13483">
        <w:rPr>
          <w:rFonts w:ascii="inherit" w:eastAsia="Times New Roman" w:hAnsi="inherit" w:cs="Times New Roman"/>
          <w:lang w:eastAsia="fr-FR"/>
        </w:rPr>
        <w:t>Se montrer réactif, disponible, bienveillant et positif à toutes les étapes de votre bilan de compétences</w:t>
      </w:r>
      <w:r w:rsidR="00DF7AD0">
        <w:rPr>
          <w:rFonts w:ascii="inherit" w:eastAsia="Times New Roman" w:hAnsi="inherit" w:cs="Times New Roman"/>
          <w:lang w:eastAsia="fr-FR"/>
        </w:rPr>
        <w:t>,</w:t>
      </w:r>
    </w:p>
    <w:p w14:paraId="721F2104" w14:textId="77777777" w:rsidR="00C13483" w:rsidRPr="00C13483" w:rsidRDefault="00C13483" w:rsidP="00C13483">
      <w:pPr>
        <w:numPr>
          <w:ilvl w:val="0"/>
          <w:numId w:val="1"/>
        </w:numPr>
        <w:spacing w:after="150"/>
        <w:rPr>
          <w:rFonts w:ascii="inherit" w:eastAsia="Times New Roman" w:hAnsi="inherit" w:cs="Times New Roman"/>
          <w:lang w:eastAsia="fr-FR"/>
        </w:rPr>
      </w:pPr>
      <w:r w:rsidRPr="00C13483">
        <w:rPr>
          <w:rFonts w:ascii="inherit" w:eastAsia="Times New Roman" w:hAnsi="inherit" w:cs="Times New Roman"/>
          <w:lang w:eastAsia="fr-FR"/>
        </w:rPr>
        <w:t>Donner le meilleur de lui-même en mettant à votre disposition toute son expertise dans le domaine de l’emploi et de la formation,</w:t>
      </w:r>
    </w:p>
    <w:p w14:paraId="2F428AF8" w14:textId="77EACB10" w:rsidR="00C13483" w:rsidRDefault="00C13483" w:rsidP="00C13483">
      <w:pPr>
        <w:numPr>
          <w:ilvl w:val="0"/>
          <w:numId w:val="1"/>
        </w:numPr>
        <w:rPr>
          <w:rFonts w:ascii="inherit" w:eastAsia="Times New Roman" w:hAnsi="inherit" w:cs="Times New Roman"/>
          <w:lang w:eastAsia="fr-FR"/>
        </w:rPr>
      </w:pPr>
      <w:r w:rsidRPr="00C13483">
        <w:rPr>
          <w:rFonts w:ascii="inherit" w:eastAsia="Times New Roman" w:hAnsi="inherit" w:cs="Times New Roman"/>
          <w:lang w:eastAsia="fr-FR"/>
        </w:rPr>
        <w:lastRenderedPageBreak/>
        <w:t>Garder confidentiel l’intégralité de vos échanges dans le respect de la charte de </w:t>
      </w:r>
      <w:hyperlink r:id="rId8" w:tgtFrame="_blank" w:history="1">
        <w:r w:rsidRPr="00C13483">
          <w:rPr>
            <w:rFonts w:ascii="inherit" w:eastAsia="Times New Roman" w:hAnsi="inherit" w:cs="Times New Roman"/>
            <w:color w:val="007DFF"/>
            <w:bdr w:val="none" w:sz="0" w:space="0" w:color="auto" w:frame="1"/>
            <w:lang w:eastAsia="fr-FR"/>
          </w:rPr>
          <w:t>valeurs</w:t>
        </w:r>
      </w:hyperlink>
      <w:r w:rsidRPr="00C13483">
        <w:rPr>
          <w:rFonts w:ascii="inherit" w:eastAsia="Times New Roman" w:hAnsi="inherit" w:cs="Times New Roman"/>
          <w:lang w:eastAsia="fr-FR"/>
        </w:rPr>
        <w:t> </w:t>
      </w:r>
      <w:r w:rsidR="009C3614">
        <w:rPr>
          <w:rFonts w:ascii="inherit" w:eastAsia="Times New Roman" w:hAnsi="inherit" w:cs="Times New Roman"/>
          <w:lang w:eastAsia="fr-FR"/>
        </w:rPr>
        <w:t>MyPotenti’ailes</w:t>
      </w:r>
      <w:r w:rsidR="00DF7AD0">
        <w:rPr>
          <w:rFonts w:ascii="inherit" w:eastAsia="Times New Roman" w:hAnsi="inherit" w:cs="Times New Roman"/>
          <w:lang w:eastAsia="fr-FR"/>
        </w:rPr>
        <w:t xml:space="preserve"> consultable sur </w:t>
      </w:r>
      <w:r w:rsidR="009C3614">
        <w:rPr>
          <w:rFonts w:ascii="inherit" w:eastAsia="Times New Roman" w:hAnsi="inherit" w:cs="Times New Roman"/>
          <w:lang w:eastAsia="fr-FR"/>
        </w:rPr>
        <w:t>MyPotenti’ailes</w:t>
      </w:r>
      <w:r w:rsidR="00DF7AD0">
        <w:rPr>
          <w:rFonts w:ascii="inherit" w:eastAsia="Times New Roman" w:hAnsi="inherit" w:cs="Times New Roman"/>
          <w:lang w:eastAsia="fr-FR"/>
        </w:rPr>
        <w:t>.com.</w:t>
      </w:r>
    </w:p>
    <w:p w14:paraId="0E828908" w14:textId="77777777" w:rsidR="00A601FD" w:rsidRPr="00C13483" w:rsidRDefault="00A601FD" w:rsidP="00A601FD">
      <w:pPr>
        <w:ind w:left="360"/>
        <w:rPr>
          <w:rFonts w:ascii="inherit" w:eastAsia="Times New Roman" w:hAnsi="inherit" w:cs="Times New Roman"/>
          <w:lang w:eastAsia="fr-FR"/>
        </w:rPr>
      </w:pPr>
    </w:p>
    <w:p w14:paraId="16C937B6" w14:textId="4DD61158" w:rsidR="00C13483" w:rsidRPr="00A601FD" w:rsidRDefault="00C13483" w:rsidP="00A601FD">
      <w:pPr>
        <w:numPr>
          <w:ilvl w:val="0"/>
          <w:numId w:val="1"/>
        </w:numPr>
        <w:rPr>
          <w:rFonts w:ascii="inherit" w:eastAsia="Times New Roman" w:hAnsi="inherit" w:cs="Times New Roman"/>
          <w:lang w:eastAsia="fr-FR"/>
        </w:rPr>
      </w:pPr>
      <w:r w:rsidRPr="00C13483">
        <w:rPr>
          <w:rFonts w:ascii="inherit" w:eastAsia="Times New Roman" w:hAnsi="inherit" w:cs="Times New Roman"/>
          <w:lang w:eastAsia="fr-FR"/>
        </w:rPr>
        <w:t>En cas d’impossibilité à assurer l’un des rendez-vous, à vous prévenir par email au moins 48 heures à l’avance en vous proposant une nouvelle date de rendez-vous.</w:t>
      </w:r>
    </w:p>
    <w:p w14:paraId="406AF724" w14:textId="77777777" w:rsidR="00C13483" w:rsidRPr="00C13483" w:rsidRDefault="00C13483" w:rsidP="00C13483">
      <w:pPr>
        <w:outlineLvl w:val="3"/>
        <w:rPr>
          <w:rFonts w:ascii="inherit" w:eastAsia="Times New Roman" w:hAnsi="inherit" w:cs="Times New Roman"/>
          <w:lang w:eastAsia="fr-FR"/>
        </w:rPr>
      </w:pPr>
      <w:r w:rsidRPr="00C13483">
        <w:rPr>
          <w:rFonts w:ascii="inherit" w:eastAsia="Times New Roman" w:hAnsi="inherit" w:cs="Times New Roman"/>
          <w:b/>
          <w:bCs/>
          <w:bdr w:val="none" w:sz="0" w:space="0" w:color="auto" w:frame="1"/>
          <w:lang w:eastAsia="fr-FR"/>
        </w:rPr>
        <w:t>En tant que bénéficiaire, vous vous engagez à : </w:t>
      </w:r>
    </w:p>
    <w:p w14:paraId="6297F87E" w14:textId="2739DA42" w:rsidR="00C13483" w:rsidRPr="00C13483" w:rsidRDefault="00C13483" w:rsidP="00C13483">
      <w:pPr>
        <w:numPr>
          <w:ilvl w:val="0"/>
          <w:numId w:val="2"/>
        </w:numPr>
        <w:spacing w:after="150"/>
        <w:rPr>
          <w:rFonts w:ascii="inherit" w:eastAsia="Times New Roman" w:hAnsi="inherit" w:cs="Times New Roman"/>
          <w:lang w:eastAsia="fr-FR"/>
        </w:rPr>
      </w:pPr>
      <w:r w:rsidRPr="00C13483">
        <w:rPr>
          <w:rFonts w:ascii="inherit" w:eastAsia="Times New Roman" w:hAnsi="inherit" w:cs="Times New Roman"/>
          <w:lang w:eastAsia="fr-FR"/>
        </w:rPr>
        <w:t>Être « acteur » de vos démarches, et effectuer, dans les délais prévus, l’ensemble des préconisations, (enquêtes, démarches, courriers, recherches d’informations etc.)</w:t>
      </w:r>
      <w:r w:rsidR="00DF7AD0">
        <w:rPr>
          <w:rFonts w:ascii="inherit" w:eastAsia="Times New Roman" w:hAnsi="inherit" w:cs="Times New Roman"/>
          <w:lang w:eastAsia="fr-FR"/>
        </w:rPr>
        <w:t>,</w:t>
      </w:r>
    </w:p>
    <w:p w14:paraId="7B24E07F" w14:textId="78DB4D9D" w:rsidR="00C13483" w:rsidRPr="00C13483" w:rsidRDefault="00C13483" w:rsidP="00C13483">
      <w:pPr>
        <w:numPr>
          <w:ilvl w:val="0"/>
          <w:numId w:val="2"/>
        </w:numPr>
        <w:spacing w:after="150"/>
        <w:rPr>
          <w:rFonts w:ascii="inherit" w:eastAsia="Times New Roman" w:hAnsi="inherit" w:cs="Times New Roman"/>
          <w:lang w:eastAsia="fr-FR"/>
        </w:rPr>
      </w:pPr>
      <w:r w:rsidRPr="00C13483">
        <w:rPr>
          <w:rFonts w:ascii="inherit" w:eastAsia="Times New Roman" w:hAnsi="inherit" w:cs="Times New Roman"/>
          <w:lang w:eastAsia="fr-FR"/>
        </w:rPr>
        <w:t>En vous montrant authentique et sincère dans les échanges, en vous ouvrant à de nouvelles façons d’envisager votre environnement</w:t>
      </w:r>
      <w:r w:rsidR="00DF7AD0">
        <w:rPr>
          <w:rFonts w:ascii="inherit" w:eastAsia="Times New Roman" w:hAnsi="inherit" w:cs="Times New Roman"/>
          <w:lang w:eastAsia="fr-FR"/>
        </w:rPr>
        <w:t>,</w:t>
      </w:r>
    </w:p>
    <w:p w14:paraId="50C56976" w14:textId="77777777" w:rsidR="00C13483" w:rsidRPr="00C13483" w:rsidRDefault="00C13483" w:rsidP="00C13483">
      <w:pPr>
        <w:numPr>
          <w:ilvl w:val="0"/>
          <w:numId w:val="2"/>
        </w:numPr>
        <w:spacing w:after="150"/>
        <w:rPr>
          <w:rFonts w:ascii="inherit" w:eastAsia="Times New Roman" w:hAnsi="inherit" w:cs="Times New Roman"/>
          <w:lang w:eastAsia="fr-FR"/>
        </w:rPr>
      </w:pPr>
      <w:r w:rsidRPr="00C13483">
        <w:rPr>
          <w:rFonts w:ascii="inherit" w:eastAsia="Times New Roman" w:hAnsi="inherit" w:cs="Times New Roman"/>
          <w:lang w:eastAsia="fr-FR"/>
        </w:rPr>
        <w:t>À rencontrer au moins deux professionnels des secteurs d’activité visés de façon à découvrir des métiers, développer vos réseaux et / ou valider votre projet,</w:t>
      </w:r>
    </w:p>
    <w:p w14:paraId="4C964F7F" w14:textId="77777777" w:rsidR="00A601FD" w:rsidRDefault="00C13483" w:rsidP="00A601FD">
      <w:pPr>
        <w:numPr>
          <w:ilvl w:val="0"/>
          <w:numId w:val="2"/>
        </w:numPr>
        <w:rPr>
          <w:rFonts w:ascii="inherit" w:eastAsia="Times New Roman" w:hAnsi="inherit" w:cs="Times New Roman"/>
          <w:lang w:eastAsia="fr-FR"/>
        </w:rPr>
      </w:pPr>
      <w:r w:rsidRPr="00C13483">
        <w:rPr>
          <w:rFonts w:ascii="inherit" w:eastAsia="Times New Roman" w:hAnsi="inherit" w:cs="Times New Roman"/>
          <w:lang w:eastAsia="fr-FR"/>
        </w:rPr>
        <w:t>En cas d’impossibilité à assurer l’un des rendez-vous, à vous prévenir par email au moins 48 heures à l’avance en proposant une nouvelle date de rendez-vous.</w:t>
      </w:r>
    </w:p>
    <w:p w14:paraId="00EAA84A" w14:textId="6B5F92F9" w:rsidR="00C13483" w:rsidRPr="00A601FD" w:rsidRDefault="00C13483" w:rsidP="00A601FD">
      <w:pPr>
        <w:numPr>
          <w:ilvl w:val="0"/>
          <w:numId w:val="2"/>
        </w:numPr>
        <w:rPr>
          <w:rFonts w:ascii="inherit" w:eastAsia="Times New Roman" w:hAnsi="inherit" w:cs="Times New Roman"/>
          <w:lang w:eastAsia="fr-FR"/>
        </w:rPr>
      </w:pPr>
      <w:r w:rsidRPr="00A601FD">
        <w:rPr>
          <w:rFonts w:ascii="inherit" w:eastAsia="Times New Roman" w:hAnsi="inherit" w:cs="Times New Roman"/>
          <w:lang w:eastAsia="fr-FR"/>
        </w:rPr>
        <w:t> </w:t>
      </w:r>
    </w:p>
    <w:p w14:paraId="4546C41F" w14:textId="77777777" w:rsidR="00C13483" w:rsidRPr="00C13483" w:rsidRDefault="00C13483" w:rsidP="00C13483">
      <w:pPr>
        <w:outlineLvl w:val="2"/>
        <w:rPr>
          <w:rFonts w:ascii="inherit" w:eastAsia="Times New Roman" w:hAnsi="inherit" w:cs="Times New Roman"/>
          <w:b/>
          <w:bCs/>
          <w:sz w:val="27"/>
          <w:szCs w:val="27"/>
          <w:lang w:eastAsia="fr-FR"/>
        </w:rPr>
      </w:pPr>
      <w:proofErr w:type="gramStart"/>
      <w:r w:rsidRPr="00C13483">
        <w:rPr>
          <w:rFonts w:ascii="inherit" w:eastAsia="Times New Roman" w:hAnsi="inherit" w:cs="Times New Roman"/>
          <w:b/>
          <w:bCs/>
          <w:sz w:val="27"/>
          <w:szCs w:val="27"/>
          <w:bdr w:val="none" w:sz="0" w:space="0" w:color="auto" w:frame="1"/>
          <w:lang w:eastAsia="fr-FR"/>
        </w:rPr>
        <w:t>❻</w:t>
      </w:r>
      <w:proofErr w:type="gramEnd"/>
      <w:r w:rsidRPr="00C13483">
        <w:rPr>
          <w:rFonts w:ascii="inherit" w:eastAsia="Times New Roman" w:hAnsi="inherit" w:cs="Times New Roman"/>
          <w:b/>
          <w:bCs/>
          <w:sz w:val="27"/>
          <w:szCs w:val="27"/>
          <w:bdr w:val="none" w:sz="0" w:space="0" w:color="auto" w:frame="1"/>
          <w:lang w:eastAsia="fr-FR"/>
        </w:rPr>
        <w:t> CONFIDENTIALITÉ</w:t>
      </w:r>
    </w:p>
    <w:p w14:paraId="46DEBDAB" w14:textId="77777777" w:rsidR="00C13483" w:rsidRPr="00C13483" w:rsidRDefault="00C13483" w:rsidP="00C13483">
      <w:pPr>
        <w:spacing w:beforeAutospacing="1" w:afterAutospacing="1"/>
        <w:rPr>
          <w:rFonts w:ascii="inherit" w:eastAsia="Times New Roman" w:hAnsi="inherit" w:cs="Times New Roman"/>
          <w:lang w:eastAsia="fr-FR"/>
        </w:rPr>
      </w:pPr>
      <w:r w:rsidRPr="00C13483">
        <w:rPr>
          <w:rFonts w:ascii="inherit" w:eastAsia="Times New Roman" w:hAnsi="inherit" w:cs="Times New Roman"/>
          <w:lang w:eastAsia="fr-FR"/>
        </w:rPr>
        <w:t xml:space="preserve">Tous les échanges ayant lieu dans le cadre des entretiens avec votre consultant, les résultats des tests et questionnaires, les synthèses intermédiaires ou finales, les documents de travail ou de prospectives </w:t>
      </w:r>
      <w:r w:rsidRPr="00DF7AD0">
        <w:rPr>
          <w:rFonts w:ascii="inherit" w:eastAsia="Times New Roman" w:hAnsi="inherit" w:cs="Times New Roman"/>
          <w:color w:val="000000" w:themeColor="text1"/>
          <w:lang w:eastAsia="fr-FR"/>
        </w:rPr>
        <w:t>pour l’</w:t>
      </w:r>
      <w:hyperlink r:id="rId9" w:tgtFrame="_blank" w:history="1">
        <w:r w:rsidRPr="00DF7AD0">
          <w:rPr>
            <w:rFonts w:ascii="inherit" w:eastAsia="Times New Roman" w:hAnsi="inherit" w:cs="Times New Roman"/>
            <w:color w:val="000000" w:themeColor="text1"/>
            <w:bdr w:val="none" w:sz="0" w:space="0" w:color="auto" w:frame="1"/>
            <w:lang w:eastAsia="fr-FR"/>
          </w:rPr>
          <w:t>accompagnement à la création d’entreprise</w:t>
        </w:r>
      </w:hyperlink>
      <w:r w:rsidRPr="00C13483">
        <w:rPr>
          <w:rFonts w:ascii="inherit" w:eastAsia="Times New Roman" w:hAnsi="inherit" w:cs="Times New Roman"/>
          <w:lang w:eastAsia="fr-FR"/>
        </w:rPr>
        <w:t> sont strictement confidentiels. Ils ne pourront en aucun cas être communiqués à des tiers, quels qu’ils soient.</w:t>
      </w:r>
    </w:p>
    <w:p w14:paraId="3AF19E99" w14:textId="3EB7ADAA" w:rsidR="00A601FD" w:rsidRDefault="00C13483" w:rsidP="00C13483">
      <w:pPr>
        <w:spacing w:before="100" w:beforeAutospacing="1" w:after="100" w:afterAutospacing="1"/>
        <w:rPr>
          <w:rFonts w:ascii="inherit" w:eastAsia="Times New Roman" w:hAnsi="inherit" w:cs="Times New Roman"/>
          <w:lang w:eastAsia="fr-FR"/>
        </w:rPr>
      </w:pPr>
      <w:r w:rsidRPr="00C13483">
        <w:rPr>
          <w:rFonts w:ascii="inherit" w:eastAsia="Times New Roman" w:hAnsi="inherit" w:cs="Times New Roman"/>
          <w:lang w:eastAsia="fr-FR"/>
        </w:rPr>
        <w:t>Par ailleurs, nous attirons votre attention sur le fait que tous les documents seront détruits à l’issue de la prestation, une fois qu’ils vous auront été communiqués. Merci de les conserver précieusement car aucune copie ne pourra vous être fournie en cas de perte et ce conformément au Code de travail qui régit la réalisation de nos prestations</w:t>
      </w:r>
      <w:r w:rsidR="00A601FD">
        <w:rPr>
          <w:rFonts w:ascii="inherit" w:eastAsia="Times New Roman" w:hAnsi="inherit" w:cs="Times New Roman"/>
          <w:lang w:eastAsia="fr-FR"/>
        </w:rPr>
        <w:t>.</w:t>
      </w:r>
    </w:p>
    <w:p w14:paraId="278E294D" w14:textId="77777777" w:rsidR="00DF7AD0" w:rsidRPr="00C13483" w:rsidRDefault="00DF7AD0" w:rsidP="00C13483">
      <w:pPr>
        <w:spacing w:before="100" w:beforeAutospacing="1" w:after="100" w:afterAutospacing="1"/>
        <w:rPr>
          <w:rFonts w:ascii="inherit" w:eastAsia="Times New Roman" w:hAnsi="inherit" w:cs="Times New Roman"/>
          <w:lang w:eastAsia="fr-FR"/>
        </w:rPr>
      </w:pPr>
    </w:p>
    <w:tbl>
      <w:tblPr>
        <w:tblW w:w="10788" w:type="dxa"/>
        <w:tblInd w:w="-992" w:type="dxa"/>
        <w:tblCellMar>
          <w:left w:w="0" w:type="dxa"/>
          <w:right w:w="0" w:type="dxa"/>
        </w:tblCellMar>
        <w:tblLook w:val="04A0" w:firstRow="1" w:lastRow="0" w:firstColumn="1" w:lastColumn="0" w:noHBand="0" w:noVBand="1"/>
      </w:tblPr>
      <w:tblGrid>
        <w:gridCol w:w="5637"/>
        <w:gridCol w:w="5151"/>
      </w:tblGrid>
      <w:tr w:rsidR="00C13483" w:rsidRPr="00C13483" w14:paraId="18CA4282" w14:textId="77777777" w:rsidTr="00DF7AD0">
        <w:trPr>
          <w:trHeight w:val="6776"/>
        </w:trPr>
        <w:tc>
          <w:tcPr>
            <w:tcW w:w="5637" w:type="dxa"/>
            <w:tcBorders>
              <w:top w:val="single" w:sz="6" w:space="0" w:color="auto"/>
              <w:left w:val="single" w:sz="6" w:space="0" w:color="auto"/>
              <w:bottom w:val="single" w:sz="6" w:space="0" w:color="auto"/>
              <w:right w:val="single" w:sz="6" w:space="0" w:color="auto"/>
            </w:tcBorders>
            <w:tcMar>
              <w:top w:w="150" w:type="dxa"/>
              <w:left w:w="300" w:type="dxa"/>
              <w:bottom w:w="150" w:type="dxa"/>
              <w:right w:w="300" w:type="dxa"/>
            </w:tcMar>
            <w:vAlign w:val="center"/>
            <w:hideMark/>
          </w:tcPr>
          <w:p w14:paraId="43FE80F8" w14:textId="5E34FE80" w:rsidR="00C13483" w:rsidRPr="00C13483" w:rsidRDefault="00C13483" w:rsidP="00C13483">
            <w:pPr>
              <w:rPr>
                <w:rFonts w:ascii="Times New Roman" w:eastAsia="Times New Roman" w:hAnsi="Times New Roman" w:cs="Times New Roman"/>
                <w:lang w:eastAsia="fr-FR"/>
              </w:rPr>
            </w:pPr>
            <w:r>
              <w:rPr>
                <w:rFonts w:ascii="Times New Roman" w:eastAsia="Times New Roman" w:hAnsi="Times New Roman" w:cs="Times New Roman"/>
                <w:noProof/>
                <w:lang w:eastAsia="fr-FR"/>
              </w:rPr>
              <w:lastRenderedPageBreak/>
              <w:drawing>
                <wp:inline distT="0" distB="0" distL="0" distR="0" wp14:anchorId="321463FF" wp14:editId="144C11C0">
                  <wp:extent cx="3125564" cy="4397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1774" cy="4504825"/>
                          </a:xfrm>
                          <a:prstGeom prst="rect">
                            <a:avLst/>
                          </a:prstGeom>
                        </pic:spPr>
                      </pic:pic>
                    </a:graphicData>
                  </a:graphic>
                </wp:inline>
              </w:drawing>
            </w:r>
          </w:p>
        </w:tc>
        <w:tc>
          <w:tcPr>
            <w:tcW w:w="5151" w:type="dxa"/>
            <w:tcBorders>
              <w:top w:val="single" w:sz="6" w:space="0" w:color="auto"/>
              <w:left w:val="single" w:sz="6" w:space="0" w:color="auto"/>
              <w:bottom w:val="single" w:sz="6" w:space="0" w:color="auto"/>
              <w:right w:val="single" w:sz="6" w:space="0" w:color="auto"/>
            </w:tcBorders>
            <w:tcMar>
              <w:top w:w="150" w:type="dxa"/>
              <w:left w:w="300" w:type="dxa"/>
              <w:bottom w:w="150" w:type="dxa"/>
              <w:right w:w="300" w:type="dxa"/>
            </w:tcMar>
            <w:vAlign w:val="center"/>
            <w:hideMark/>
          </w:tcPr>
          <w:p w14:paraId="15A68AFB" w14:textId="21AE0232" w:rsidR="00C13483" w:rsidRPr="00C13483" w:rsidRDefault="00A601FD" w:rsidP="00C13483">
            <w:pPr>
              <w:rPr>
                <w:rFonts w:ascii="Times New Roman" w:eastAsia="Times New Roman" w:hAnsi="Times New Roman" w:cs="Times New Roman"/>
                <w:lang w:eastAsia="fr-FR"/>
              </w:rPr>
            </w:pPr>
            <w:r>
              <w:rPr>
                <w:rFonts w:ascii="inherit" w:eastAsia="Times New Roman" w:hAnsi="inherit" w:cs="Times New Roman"/>
                <w:b/>
                <w:bCs/>
                <w:bdr w:val="none" w:sz="0" w:space="0" w:color="auto" w:frame="1"/>
                <w:lang w:eastAsia="fr-FR"/>
              </w:rPr>
              <w:t>Armelle NAUDIN</w:t>
            </w:r>
            <w:r w:rsidR="00C13483" w:rsidRPr="00C13483">
              <w:rPr>
                <w:rFonts w:ascii="inherit" w:eastAsia="Times New Roman" w:hAnsi="inherit" w:cs="Times New Roman"/>
                <w:b/>
                <w:bCs/>
                <w:bdr w:val="none" w:sz="0" w:space="0" w:color="auto" w:frame="1"/>
                <w:lang w:eastAsia="fr-FR"/>
              </w:rPr>
              <w:t xml:space="preserve"> – </w:t>
            </w:r>
            <w:r w:rsidR="00C13483" w:rsidRPr="00C13483">
              <w:rPr>
                <w:rFonts w:ascii="Times New Roman" w:eastAsia="Times New Roman" w:hAnsi="Times New Roman" w:cs="Times New Roman"/>
                <w:color w:val="FF0000"/>
                <w:bdr w:val="none" w:sz="0" w:space="0" w:color="auto" w:frame="1"/>
                <w:lang w:eastAsia="fr-FR"/>
              </w:rPr>
              <w:t>Responsable pédagogique</w:t>
            </w:r>
          </w:p>
          <w:p w14:paraId="312E6D57" w14:textId="76A46472" w:rsidR="00C13483" w:rsidRPr="00C13483" w:rsidRDefault="00C13483" w:rsidP="00C13483">
            <w:pPr>
              <w:spacing w:beforeAutospacing="1" w:afterAutospacing="1"/>
              <w:rPr>
                <w:rFonts w:ascii="inherit" w:eastAsia="Times New Roman" w:hAnsi="inherit" w:cs="Times New Roman"/>
                <w:lang w:eastAsia="fr-FR"/>
              </w:rPr>
            </w:pPr>
            <w:r w:rsidRPr="00C13483">
              <w:rPr>
                <w:rFonts w:ascii="inherit" w:eastAsia="Times New Roman" w:hAnsi="inherit" w:cs="Times New Roman"/>
                <w:lang w:eastAsia="fr-FR"/>
              </w:rPr>
              <w:t>Email : </w:t>
            </w:r>
            <w:hyperlink r:id="rId11" w:history="1">
              <w:r w:rsidR="00A601FD" w:rsidRPr="00A02DE5">
                <w:rPr>
                  <w:rStyle w:val="Lienhypertexte"/>
                  <w:rFonts w:ascii="inherit" w:eastAsia="Times New Roman" w:hAnsi="inherit" w:cs="Times New Roman"/>
                  <w:b/>
                  <w:bCs/>
                  <w:bdr w:val="none" w:sz="0" w:space="0" w:color="auto" w:frame="1"/>
                  <w:lang w:eastAsia="fr-FR"/>
                </w:rPr>
                <w:t>armelle.naudin@orientaction-groupe.com</w:t>
              </w:r>
            </w:hyperlink>
          </w:p>
          <w:p w14:paraId="5D25783F" w14:textId="55C9FAD1" w:rsidR="00C13483" w:rsidRPr="00C13483" w:rsidRDefault="00C13483" w:rsidP="00C13483">
            <w:pPr>
              <w:spacing w:before="100" w:beforeAutospacing="1" w:after="100" w:afterAutospacing="1"/>
              <w:rPr>
                <w:rFonts w:ascii="inherit" w:eastAsia="Times New Roman" w:hAnsi="inherit" w:cs="Times New Roman"/>
                <w:lang w:eastAsia="fr-FR"/>
              </w:rPr>
            </w:pPr>
            <w:r w:rsidRPr="00C13483">
              <w:rPr>
                <w:rFonts w:ascii="inherit" w:eastAsia="Times New Roman" w:hAnsi="inherit" w:cs="Times New Roman"/>
                <w:lang w:eastAsia="fr-FR"/>
              </w:rPr>
              <w:t xml:space="preserve">Tél : </w:t>
            </w:r>
            <w:r w:rsidR="00A601FD">
              <w:rPr>
                <w:rFonts w:ascii="inherit" w:eastAsia="Times New Roman" w:hAnsi="inherit" w:cs="Times New Roman"/>
                <w:lang w:eastAsia="fr-FR"/>
              </w:rPr>
              <w:t>06 21 31 01 32</w:t>
            </w:r>
          </w:p>
          <w:p w14:paraId="0182FA55" w14:textId="4E14C6D7" w:rsidR="00C13483" w:rsidRPr="00C13483" w:rsidRDefault="00C13483" w:rsidP="00C13483">
            <w:pPr>
              <w:rPr>
                <w:rFonts w:ascii="inherit" w:eastAsia="Times New Roman" w:hAnsi="inherit" w:cs="Times New Roman"/>
                <w:lang w:eastAsia="fr-FR"/>
              </w:rPr>
            </w:pPr>
            <w:r w:rsidRPr="00C13483">
              <w:rPr>
                <w:rFonts w:ascii="inherit" w:eastAsia="Times New Roman" w:hAnsi="inherit" w:cs="Times New Roman"/>
                <w:lang w:eastAsia="fr-FR"/>
              </w:rPr>
              <w:t xml:space="preserve">Vous pouvez contacter </w:t>
            </w:r>
            <w:r w:rsidR="00A601FD">
              <w:rPr>
                <w:rFonts w:ascii="inherit" w:eastAsia="Times New Roman" w:hAnsi="inherit" w:cs="Times New Roman"/>
                <w:lang w:eastAsia="fr-FR"/>
              </w:rPr>
              <w:t>Armelle</w:t>
            </w:r>
            <w:r w:rsidRPr="00C13483">
              <w:rPr>
                <w:rFonts w:ascii="inherit" w:eastAsia="Times New Roman" w:hAnsi="inherit" w:cs="Times New Roman"/>
                <w:lang w:eastAsia="fr-FR"/>
              </w:rPr>
              <w:t xml:space="preserve"> pour toute question sur le fonctionnement du centre ou en cas de désaccord ou de litige avec votre consultant.</w:t>
            </w:r>
          </w:p>
        </w:tc>
      </w:tr>
    </w:tbl>
    <w:p w14:paraId="22662E7A" w14:textId="77777777" w:rsidR="00C13483" w:rsidRPr="00C13483" w:rsidRDefault="00C13483" w:rsidP="00C13483">
      <w:pPr>
        <w:rPr>
          <w:rFonts w:ascii="inherit" w:eastAsia="Times New Roman" w:hAnsi="inherit" w:cs="Times New Roman"/>
          <w:lang w:eastAsia="fr-FR"/>
        </w:rPr>
      </w:pPr>
      <w:r w:rsidRPr="00C13483">
        <w:rPr>
          <w:rFonts w:ascii="inherit" w:eastAsia="Times New Roman" w:hAnsi="inherit" w:cs="Times New Roman"/>
          <w:lang w:eastAsia="fr-FR"/>
        </w:rPr>
        <w:t> </w:t>
      </w:r>
    </w:p>
    <w:p w14:paraId="40211ED2" w14:textId="77777777" w:rsidR="00202408" w:rsidRDefault="00202408"/>
    <w:sectPr w:rsidR="00202408" w:rsidSect="009961BB">
      <w:headerReference w:type="default" r:id="rId12"/>
      <w:footerReference w:type="even" r:id="rId13"/>
      <w:footerReference w:type="default" r:id="rId14"/>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738C" w14:textId="77777777" w:rsidR="00523CB8" w:rsidRDefault="00523CB8" w:rsidP="00DF7AD0">
      <w:r>
        <w:separator/>
      </w:r>
    </w:p>
  </w:endnote>
  <w:endnote w:type="continuationSeparator" w:id="0">
    <w:p w14:paraId="4B670471" w14:textId="77777777" w:rsidR="00523CB8" w:rsidRDefault="00523CB8" w:rsidP="00DF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AppleSystemUIFont">
    <w:altName w:val="Calibri"/>
    <w:panose1 w:val="020B0604020202020204"/>
    <w:charset w:val="00"/>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9064245"/>
      <w:docPartObj>
        <w:docPartGallery w:val="Page Numbers (Bottom of Page)"/>
        <w:docPartUnique/>
      </w:docPartObj>
    </w:sdtPr>
    <w:sdtContent>
      <w:p w14:paraId="0828D8FC" w14:textId="33EF4FD3" w:rsidR="00DF7AD0" w:rsidRDefault="00DF7AD0" w:rsidP="009D076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E2B104A" w14:textId="77777777" w:rsidR="00DF7AD0" w:rsidRDefault="00DF7AD0" w:rsidP="00DF7AD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86692972"/>
      <w:docPartObj>
        <w:docPartGallery w:val="Page Numbers (Bottom of Page)"/>
        <w:docPartUnique/>
      </w:docPartObj>
    </w:sdtPr>
    <w:sdtContent>
      <w:p w14:paraId="22CF69E0" w14:textId="2B76E7DC" w:rsidR="00DF7AD0" w:rsidRDefault="00DF7AD0" w:rsidP="009D076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E3B6E04" w14:textId="592C06DF" w:rsidR="00CF4C2C" w:rsidRDefault="00DF7AD0" w:rsidP="009607CA">
    <w:pPr>
      <w:pStyle w:val="Pieddepage"/>
      <w:ind w:right="360"/>
      <w:rPr>
        <w:rFonts w:ascii="AppleSystemUIFont" w:hAnsi="AppleSystemUIFont" w:cs="AppleSystemUIFont"/>
        <w:sz w:val="26"/>
        <w:szCs w:val="26"/>
      </w:rPr>
    </w:pPr>
    <w:r>
      <w:t>V.</w:t>
    </w:r>
    <w:r w:rsidR="00463CF6">
      <w:t>5</w:t>
    </w:r>
    <w:r>
      <w:t xml:space="preserve"> </w:t>
    </w:r>
    <w:r w:rsidR="009607CA">
      <w:t>1</w:t>
    </w:r>
    <w:r w:rsidR="00463CF6">
      <w:t>3</w:t>
    </w:r>
    <w:r w:rsidR="009607CA">
      <w:t>/0</w:t>
    </w:r>
    <w:r w:rsidR="00463CF6">
      <w:t>5</w:t>
    </w:r>
    <w:r w:rsidR="00B362B7">
      <w:t>/202</w:t>
    </w:r>
    <w:r w:rsidR="00463CF6">
      <w:t>6</w:t>
    </w:r>
  </w:p>
  <w:p w14:paraId="07C871ED" w14:textId="09E4EEAC" w:rsidR="009607CA" w:rsidRPr="00EC4348" w:rsidRDefault="009C3614" w:rsidP="009607CA">
    <w:pPr>
      <w:autoSpaceDE w:val="0"/>
      <w:autoSpaceDN w:val="0"/>
      <w:adjustRightInd w:val="0"/>
      <w:jc w:val="center"/>
      <w:rPr>
        <w:rFonts w:ascii="Open Sans" w:hAnsi="Open Sans" w:cs="Open Sans"/>
        <w:sz w:val="16"/>
        <w:szCs w:val="16"/>
      </w:rPr>
    </w:pPr>
    <w:proofErr w:type="spellStart"/>
    <w:r>
      <w:rPr>
        <w:rFonts w:ascii="Open Sans" w:hAnsi="Open Sans" w:cs="Open Sans"/>
        <w:sz w:val="16"/>
        <w:szCs w:val="16"/>
      </w:rPr>
      <w:t>MyPotenti’ailes</w:t>
    </w:r>
    <w:proofErr w:type="spellEnd"/>
    <w:r w:rsidR="009607CA" w:rsidRPr="00EC4348">
      <w:rPr>
        <w:rFonts w:ascii="Open Sans" w:hAnsi="Open Sans" w:cs="Open Sans"/>
        <w:sz w:val="16"/>
        <w:szCs w:val="16"/>
      </w:rPr>
      <w:t xml:space="preserve"> </w:t>
    </w:r>
    <w:r w:rsidR="00463CF6">
      <w:rPr>
        <w:rFonts w:ascii="Open Sans" w:hAnsi="Open Sans" w:cs="Open Sans"/>
        <w:sz w:val="16"/>
        <w:szCs w:val="16"/>
      </w:rPr>
      <w:t>7 bis rue du 13</w:t>
    </w:r>
    <w:r w:rsidR="00463CF6" w:rsidRPr="008E10B8">
      <w:rPr>
        <w:rFonts w:ascii="Open Sans" w:hAnsi="Open Sans" w:cs="Open Sans"/>
        <w:sz w:val="16"/>
        <w:szCs w:val="16"/>
        <w:vertAlign w:val="superscript"/>
      </w:rPr>
      <w:t>ème</w:t>
    </w:r>
    <w:r w:rsidR="00463CF6">
      <w:rPr>
        <w:rFonts w:ascii="Open Sans" w:hAnsi="Open Sans" w:cs="Open Sans"/>
        <w:sz w:val="16"/>
        <w:szCs w:val="16"/>
      </w:rPr>
      <w:t xml:space="preserve"> de ligne, INKUB, </w:t>
    </w:r>
    <w:proofErr w:type="gramStart"/>
    <w:r w:rsidR="00463CF6">
      <w:rPr>
        <w:rFonts w:ascii="Open Sans" w:hAnsi="Open Sans" w:cs="Open Sans"/>
        <w:sz w:val="16"/>
        <w:szCs w:val="16"/>
      </w:rPr>
      <w:t>entrée ,</w:t>
    </w:r>
    <w:proofErr w:type="gramEnd"/>
    <w:r w:rsidR="009607CA" w:rsidRPr="00EC4348">
      <w:rPr>
        <w:rFonts w:ascii="Open Sans" w:hAnsi="Open Sans" w:cs="Open Sans"/>
        <w:sz w:val="16"/>
        <w:szCs w:val="16"/>
      </w:rPr>
      <w:t xml:space="preserve"> 58000 Nevers</w:t>
    </w:r>
  </w:p>
  <w:p w14:paraId="2FC74613" w14:textId="3169563B" w:rsidR="009607CA" w:rsidRPr="00EC4348" w:rsidRDefault="009607CA" w:rsidP="009607CA">
    <w:pPr>
      <w:autoSpaceDE w:val="0"/>
      <w:autoSpaceDN w:val="0"/>
      <w:adjustRightInd w:val="0"/>
      <w:jc w:val="center"/>
      <w:rPr>
        <w:rFonts w:ascii="Open Sans" w:hAnsi="Open Sans" w:cs="Open Sans"/>
        <w:sz w:val="16"/>
        <w:szCs w:val="16"/>
        <w:lang w:val="en-US"/>
      </w:rPr>
    </w:pPr>
    <w:r w:rsidRPr="00EC4348">
      <w:rPr>
        <w:rFonts w:ascii="Open Sans" w:hAnsi="Open Sans" w:cs="Open Sans"/>
        <w:sz w:val="16"/>
        <w:szCs w:val="16"/>
        <w:lang w:val="en-US"/>
      </w:rPr>
      <w:t>N° SIRET: 903251726000</w:t>
    </w:r>
    <w:r w:rsidR="00463CF6">
      <w:rPr>
        <w:rFonts w:ascii="Open Sans" w:hAnsi="Open Sans" w:cs="Open Sans"/>
        <w:sz w:val="16"/>
        <w:szCs w:val="16"/>
        <w:lang w:val="en-US"/>
      </w:rPr>
      <w:t>35</w:t>
    </w:r>
    <w:r w:rsidRPr="00EC4348">
      <w:rPr>
        <w:rFonts w:ascii="Open Sans" w:hAnsi="Open Sans" w:cs="Open Sans"/>
        <w:sz w:val="16"/>
        <w:szCs w:val="16"/>
        <w:lang w:val="en-US"/>
      </w:rPr>
      <w:t xml:space="preserve"> </w:t>
    </w:r>
    <w:hyperlink r:id="rId1" w:history="1">
      <w:r w:rsidRPr="00EC4348">
        <w:rPr>
          <w:rFonts w:ascii="Open Sans" w:hAnsi="Open Sans" w:cs="Open Sans"/>
          <w:sz w:val="16"/>
          <w:szCs w:val="16"/>
          <w:u w:val="single"/>
          <w:lang w:val="en-US"/>
        </w:rPr>
        <w:t>www.</w:t>
      </w:r>
      <w:r w:rsidR="009C3614">
        <w:rPr>
          <w:rFonts w:ascii="Open Sans" w:hAnsi="Open Sans" w:cs="Open Sans"/>
          <w:sz w:val="16"/>
          <w:szCs w:val="16"/>
          <w:u w:val="single"/>
          <w:lang w:val="en-US"/>
        </w:rPr>
        <w:t>MyPotenti’ailes</w:t>
      </w:r>
      <w:r w:rsidRPr="00EC4348">
        <w:rPr>
          <w:rFonts w:ascii="Open Sans" w:hAnsi="Open Sans" w:cs="Open Sans"/>
          <w:sz w:val="16"/>
          <w:szCs w:val="16"/>
          <w:u w:val="single"/>
          <w:lang w:val="en-US"/>
        </w:rPr>
        <w:t>.com</w:t>
      </w:r>
    </w:hyperlink>
  </w:p>
  <w:p w14:paraId="0AD80A7E" w14:textId="77777777" w:rsidR="009607CA" w:rsidRPr="00EC4348" w:rsidRDefault="009607CA" w:rsidP="009607CA">
    <w:pPr>
      <w:autoSpaceDE w:val="0"/>
      <w:autoSpaceDN w:val="0"/>
      <w:adjustRightInd w:val="0"/>
      <w:jc w:val="center"/>
      <w:rPr>
        <w:rFonts w:ascii="Open Sans" w:hAnsi="Open Sans" w:cs="Open Sans"/>
        <w:sz w:val="16"/>
        <w:szCs w:val="16"/>
        <w:lang w:val="en-US"/>
      </w:rPr>
    </w:pPr>
    <w:r w:rsidRPr="00EC4348">
      <w:rPr>
        <w:rFonts w:ascii="Open Sans" w:hAnsi="Open Sans" w:cs="Open Sans"/>
        <w:sz w:val="16"/>
        <w:szCs w:val="16"/>
        <w:lang w:val="en-US"/>
      </w:rPr>
      <w:t>armelle.naudin@orientaction-groupe.com</w:t>
    </w:r>
  </w:p>
  <w:p w14:paraId="1D17311C" w14:textId="77777777" w:rsidR="009607CA" w:rsidRPr="00EC4348" w:rsidRDefault="009607CA" w:rsidP="009607CA">
    <w:pPr>
      <w:autoSpaceDE w:val="0"/>
      <w:autoSpaceDN w:val="0"/>
      <w:adjustRightInd w:val="0"/>
      <w:jc w:val="center"/>
      <w:rPr>
        <w:rFonts w:ascii="Open Sans" w:hAnsi="Open Sans" w:cs="Open Sans"/>
        <w:sz w:val="16"/>
        <w:szCs w:val="16"/>
      </w:rPr>
    </w:pPr>
    <w:r w:rsidRPr="00EC4348">
      <w:rPr>
        <w:rFonts w:ascii="Open Sans" w:hAnsi="Open Sans" w:cs="Open Sans"/>
        <w:sz w:val="16"/>
        <w:szCs w:val="16"/>
      </w:rPr>
      <w:t>Enregistré sous le n° DA 27 58 00858 58 auprès du préfet de la région Bourgogne. Cet enregistrement ne vaut pas agrément de l’État.</w:t>
    </w:r>
  </w:p>
  <w:p w14:paraId="1DC3AE87" w14:textId="77777777" w:rsidR="009607CA" w:rsidRPr="00EC4348" w:rsidRDefault="009607CA" w:rsidP="009607CA">
    <w:pPr>
      <w:autoSpaceDE w:val="0"/>
      <w:autoSpaceDN w:val="0"/>
      <w:adjustRightInd w:val="0"/>
      <w:jc w:val="center"/>
      <w:rPr>
        <w:rFonts w:ascii="Open Sans" w:hAnsi="Open Sans" w:cs="Open Sans"/>
        <w:sz w:val="16"/>
        <w:szCs w:val="16"/>
      </w:rPr>
    </w:pPr>
    <w:r w:rsidRPr="00EC4348">
      <w:rPr>
        <w:rFonts w:ascii="Open Sans" w:hAnsi="Open Sans" w:cs="Open Sans"/>
        <w:sz w:val="16"/>
        <w:szCs w:val="16"/>
      </w:rPr>
      <w:t>(Art L6352-12 du Code du Travail).</w:t>
    </w:r>
  </w:p>
  <w:p w14:paraId="770B4316" w14:textId="77777777" w:rsidR="009607CA" w:rsidRPr="00EC4348" w:rsidRDefault="009607CA" w:rsidP="009607CA">
    <w:pPr>
      <w:pStyle w:val="Pieddepage"/>
      <w:ind w:right="360"/>
      <w:jc w:val="center"/>
      <w:rPr>
        <w:rFonts w:ascii="Open Sans" w:hAnsi="Open Sans" w:cs="Open Sans"/>
        <w:sz w:val="16"/>
        <w:szCs w:val="16"/>
      </w:rPr>
    </w:pPr>
    <w:r w:rsidRPr="00EC4348">
      <w:rPr>
        <w:rFonts w:ascii="Open Sans" w:hAnsi="Open Sans" w:cs="Open Sans"/>
        <w:sz w:val="16"/>
        <w:szCs w:val="16"/>
      </w:rPr>
      <w:t>Tél : 06 21 31 01 32</w:t>
    </w:r>
  </w:p>
  <w:p w14:paraId="232DFF9E" w14:textId="77777777" w:rsidR="009607CA" w:rsidRPr="0093342C" w:rsidRDefault="009607CA" w:rsidP="009607CA">
    <w:pPr>
      <w:pStyle w:val="Pieddepage"/>
      <w:ind w:right="360"/>
      <w:rPr>
        <w:rFonts w:ascii="AppleSystemUIFont" w:hAnsi="AppleSystemUIFont" w:cs="AppleSystemUIFont"/>
        <w:sz w:val="26"/>
        <w:szCs w:val="26"/>
        <w:lang w:val="en-US"/>
      </w:rPr>
    </w:pPr>
  </w:p>
  <w:p w14:paraId="483629D5" w14:textId="77777777" w:rsidR="00CF4C2C" w:rsidRDefault="00CF4C2C" w:rsidP="00DF7AD0">
    <w:pPr>
      <w:pStyle w:val="Pieddepage"/>
      <w:ind w:right="360"/>
    </w:pPr>
  </w:p>
  <w:p w14:paraId="66857FA4" w14:textId="77777777" w:rsidR="00DF7AD0" w:rsidRDefault="00DF7A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C869" w14:textId="77777777" w:rsidR="00523CB8" w:rsidRDefault="00523CB8" w:rsidP="00DF7AD0">
      <w:r>
        <w:separator/>
      </w:r>
    </w:p>
  </w:footnote>
  <w:footnote w:type="continuationSeparator" w:id="0">
    <w:p w14:paraId="2A997CED" w14:textId="77777777" w:rsidR="00523CB8" w:rsidRDefault="00523CB8" w:rsidP="00DF7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0442" w14:textId="472F8DC0" w:rsidR="003F61DC" w:rsidRPr="008168AF" w:rsidRDefault="00845DA4" w:rsidP="003F61DC">
    <w:pPr>
      <w:pStyle w:val="Titre1"/>
      <w:jc w:val="center"/>
    </w:pPr>
    <w:r w:rsidRPr="00B52FFC">
      <w:rPr>
        <w:noProof/>
        <w:sz w:val="20"/>
        <w:szCs w:val="20"/>
      </w:rPr>
      <w:drawing>
        <wp:anchor distT="0" distB="0" distL="114300" distR="114300" simplePos="0" relativeHeight="251659264" behindDoc="0" locked="0" layoutInCell="1" allowOverlap="1" wp14:anchorId="065DD5BF" wp14:editId="48C97A02">
          <wp:simplePos x="0" y="0"/>
          <wp:positionH relativeFrom="margin">
            <wp:align>center</wp:align>
          </wp:positionH>
          <wp:positionV relativeFrom="paragraph">
            <wp:posOffset>0</wp:posOffset>
          </wp:positionV>
          <wp:extent cx="1706880" cy="1706880"/>
          <wp:effectExtent l="0" t="0" r="0" b="0"/>
          <wp:wrapNone/>
          <wp:docPr id="6915428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42816" name="Image 691542816"/>
                  <pic:cNvPicPr/>
                </pic:nvPicPr>
                <pic:blipFill>
                  <a:blip r:embed="rId1"/>
                  <a:stretch>
                    <a:fillRect/>
                  </a:stretch>
                </pic:blipFill>
                <pic:spPr>
                  <a:xfrm>
                    <a:off x="0" y="0"/>
                    <a:ext cx="1706880" cy="1706880"/>
                  </a:xfrm>
                  <a:prstGeom prst="rect">
                    <a:avLst/>
                  </a:prstGeom>
                </pic:spPr>
              </pic:pic>
            </a:graphicData>
          </a:graphic>
          <wp14:sizeRelH relativeFrom="margin">
            <wp14:pctWidth>0</wp14:pctWidth>
          </wp14:sizeRelH>
          <wp14:sizeRelV relativeFrom="margin">
            <wp14:pctHeight>0</wp14:pctHeight>
          </wp14:sizeRelV>
        </wp:anchor>
      </w:drawing>
    </w:r>
  </w:p>
  <w:p w14:paraId="1DAC3752" w14:textId="0FFDA10C" w:rsidR="00727D2A" w:rsidRPr="008168AF" w:rsidRDefault="00727D2A" w:rsidP="00727D2A">
    <w:pPr>
      <w:pStyle w:val="Titre1"/>
      <w:jc w:val="center"/>
    </w:pPr>
  </w:p>
  <w:p w14:paraId="70B08138" w14:textId="32825628" w:rsidR="00727D2A" w:rsidRDefault="00727D2A" w:rsidP="00727D2A">
    <w:pPr>
      <w:pStyle w:val="En-tte"/>
    </w:pPr>
  </w:p>
  <w:p w14:paraId="50E6A0C8" w14:textId="77777777" w:rsidR="00845DA4" w:rsidRPr="00845DA4" w:rsidRDefault="00845DA4" w:rsidP="00727D2A">
    <w:pPr>
      <w:pStyle w:val="En-tte"/>
      <w:rPr>
        <w:sz w:val="20"/>
        <w:szCs w:val="20"/>
      </w:rPr>
    </w:pPr>
  </w:p>
  <w:p w14:paraId="166B0741" w14:textId="77777777" w:rsidR="00DF7AD0" w:rsidRPr="00845DA4" w:rsidRDefault="00DF7AD0">
    <w:pPr>
      <w:pStyle w:val="En-tte"/>
      <w:rPr>
        <w:sz w:val="20"/>
        <w:szCs w:val="20"/>
      </w:rPr>
    </w:pPr>
  </w:p>
  <w:p w14:paraId="125C3EB9" w14:textId="77777777" w:rsidR="00845DA4" w:rsidRPr="00845DA4" w:rsidRDefault="00845DA4">
    <w:pPr>
      <w:pStyle w:val="En-tt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54C3"/>
    <w:multiLevelType w:val="multilevel"/>
    <w:tmpl w:val="0EA8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23157"/>
    <w:multiLevelType w:val="multilevel"/>
    <w:tmpl w:val="1852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320576">
    <w:abstractNumId w:val="0"/>
  </w:num>
  <w:num w:numId="2" w16cid:durableId="1497113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483"/>
    <w:rsid w:val="00046AAB"/>
    <w:rsid w:val="00202408"/>
    <w:rsid w:val="0027638D"/>
    <w:rsid w:val="003F0BBD"/>
    <w:rsid w:val="003F61DC"/>
    <w:rsid w:val="00463CF6"/>
    <w:rsid w:val="004848CD"/>
    <w:rsid w:val="00491B8F"/>
    <w:rsid w:val="004B4FCF"/>
    <w:rsid w:val="00511979"/>
    <w:rsid w:val="00523CB8"/>
    <w:rsid w:val="005719B6"/>
    <w:rsid w:val="005B2B91"/>
    <w:rsid w:val="006C04B3"/>
    <w:rsid w:val="00727D2A"/>
    <w:rsid w:val="00822CC4"/>
    <w:rsid w:val="00845DA4"/>
    <w:rsid w:val="0091191D"/>
    <w:rsid w:val="009607CA"/>
    <w:rsid w:val="009961BB"/>
    <w:rsid w:val="009C3614"/>
    <w:rsid w:val="009D25F4"/>
    <w:rsid w:val="00A601FD"/>
    <w:rsid w:val="00B362B7"/>
    <w:rsid w:val="00BB502E"/>
    <w:rsid w:val="00BD2ABB"/>
    <w:rsid w:val="00C13483"/>
    <w:rsid w:val="00CC041C"/>
    <w:rsid w:val="00CF4C2C"/>
    <w:rsid w:val="00DA45BF"/>
    <w:rsid w:val="00DF7AD0"/>
    <w:rsid w:val="00E47284"/>
    <w:rsid w:val="00E90859"/>
    <w:rsid w:val="00F474FE"/>
    <w:rsid w:val="00F90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9D735"/>
  <w15:chartTrackingRefBased/>
  <w15:docId w15:val="{2E29083A-7FB4-9D49-BA5F-B4E0E415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13483"/>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13483"/>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13483"/>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13483"/>
    <w:pPr>
      <w:spacing w:before="100" w:beforeAutospacing="1" w:after="100" w:afterAutospacing="1"/>
      <w:outlineLvl w:val="3"/>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348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1348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13483"/>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13483"/>
    <w:rPr>
      <w:rFonts w:ascii="Times New Roman" w:eastAsia="Times New Roman" w:hAnsi="Times New Roman" w:cs="Times New Roman"/>
      <w:b/>
      <w:bCs/>
      <w:lang w:eastAsia="fr-FR"/>
    </w:rPr>
  </w:style>
  <w:style w:type="character" w:styleId="lev">
    <w:name w:val="Strong"/>
    <w:basedOn w:val="Policepardfaut"/>
    <w:uiPriority w:val="22"/>
    <w:qFormat/>
    <w:rsid w:val="00C13483"/>
    <w:rPr>
      <w:b/>
      <w:bCs/>
    </w:rPr>
  </w:style>
  <w:style w:type="paragraph" w:styleId="NormalWeb">
    <w:name w:val="Normal (Web)"/>
    <w:basedOn w:val="Normal"/>
    <w:uiPriority w:val="99"/>
    <w:semiHidden/>
    <w:unhideWhenUsed/>
    <w:rsid w:val="00C13483"/>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C13483"/>
    <w:rPr>
      <w:color w:val="0000FF"/>
      <w:u w:val="single"/>
    </w:rPr>
  </w:style>
  <w:style w:type="character" w:styleId="Mentionnonrsolue">
    <w:name w:val="Unresolved Mention"/>
    <w:basedOn w:val="Policepardfaut"/>
    <w:uiPriority w:val="99"/>
    <w:semiHidden/>
    <w:unhideWhenUsed/>
    <w:rsid w:val="00A601FD"/>
    <w:rPr>
      <w:color w:val="605E5C"/>
      <w:shd w:val="clear" w:color="auto" w:fill="E1DFDD"/>
    </w:rPr>
  </w:style>
  <w:style w:type="paragraph" w:styleId="En-tte">
    <w:name w:val="header"/>
    <w:basedOn w:val="Normal"/>
    <w:link w:val="En-tteCar"/>
    <w:uiPriority w:val="99"/>
    <w:unhideWhenUsed/>
    <w:rsid w:val="00DF7AD0"/>
    <w:pPr>
      <w:tabs>
        <w:tab w:val="center" w:pos="4536"/>
        <w:tab w:val="right" w:pos="9072"/>
      </w:tabs>
    </w:pPr>
  </w:style>
  <w:style w:type="character" w:customStyle="1" w:styleId="En-tteCar">
    <w:name w:val="En-tête Car"/>
    <w:basedOn w:val="Policepardfaut"/>
    <w:link w:val="En-tte"/>
    <w:uiPriority w:val="99"/>
    <w:rsid w:val="00DF7AD0"/>
  </w:style>
  <w:style w:type="paragraph" w:styleId="Pieddepage">
    <w:name w:val="footer"/>
    <w:basedOn w:val="Normal"/>
    <w:link w:val="PieddepageCar"/>
    <w:uiPriority w:val="99"/>
    <w:unhideWhenUsed/>
    <w:rsid w:val="00DF7AD0"/>
    <w:pPr>
      <w:tabs>
        <w:tab w:val="center" w:pos="4536"/>
        <w:tab w:val="right" w:pos="9072"/>
      </w:tabs>
    </w:pPr>
  </w:style>
  <w:style w:type="character" w:customStyle="1" w:styleId="PieddepageCar">
    <w:name w:val="Pied de page Car"/>
    <w:basedOn w:val="Policepardfaut"/>
    <w:link w:val="Pieddepage"/>
    <w:uiPriority w:val="99"/>
    <w:rsid w:val="00DF7AD0"/>
  </w:style>
  <w:style w:type="character" w:styleId="Numrodepage">
    <w:name w:val="page number"/>
    <w:basedOn w:val="Policepardfaut"/>
    <w:uiPriority w:val="99"/>
    <w:semiHidden/>
    <w:unhideWhenUsed/>
    <w:rsid w:val="00DF7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955496">
      <w:bodyDiv w:val="1"/>
      <w:marLeft w:val="0"/>
      <w:marRight w:val="0"/>
      <w:marTop w:val="0"/>
      <w:marBottom w:val="0"/>
      <w:divBdr>
        <w:top w:val="none" w:sz="0" w:space="0" w:color="auto"/>
        <w:left w:val="none" w:sz="0" w:space="0" w:color="auto"/>
        <w:bottom w:val="none" w:sz="0" w:space="0" w:color="auto"/>
        <w:right w:val="none" w:sz="0" w:space="0" w:color="auto"/>
      </w:divBdr>
      <w:divsChild>
        <w:div w:id="1704207416">
          <w:marLeft w:val="0"/>
          <w:marRight w:val="0"/>
          <w:marTop w:val="0"/>
          <w:marBottom w:val="0"/>
          <w:divBdr>
            <w:top w:val="none" w:sz="0" w:space="0" w:color="auto"/>
            <w:left w:val="none" w:sz="0" w:space="0" w:color="auto"/>
            <w:bottom w:val="none" w:sz="0" w:space="0" w:color="auto"/>
            <w:right w:val="none" w:sz="0" w:space="0" w:color="auto"/>
          </w:divBdr>
          <w:divsChild>
            <w:div w:id="1606498321">
              <w:marLeft w:val="0"/>
              <w:marRight w:val="1200"/>
              <w:marTop w:val="0"/>
              <w:marBottom w:val="0"/>
              <w:divBdr>
                <w:top w:val="none" w:sz="0" w:space="0" w:color="auto"/>
                <w:left w:val="none" w:sz="0" w:space="0" w:color="auto"/>
                <w:bottom w:val="none" w:sz="0" w:space="0" w:color="auto"/>
                <w:right w:val="none" w:sz="0" w:space="0" w:color="auto"/>
              </w:divBdr>
              <w:divsChild>
                <w:div w:id="571165096">
                  <w:marLeft w:val="0"/>
                  <w:marRight w:val="0"/>
                  <w:marTop w:val="0"/>
                  <w:marBottom w:val="0"/>
                  <w:divBdr>
                    <w:top w:val="none" w:sz="0" w:space="0" w:color="auto"/>
                    <w:left w:val="none" w:sz="0" w:space="0" w:color="auto"/>
                    <w:bottom w:val="none" w:sz="0" w:space="0" w:color="auto"/>
                    <w:right w:val="none" w:sz="0" w:space="0" w:color="auto"/>
                  </w:divBdr>
                </w:div>
              </w:divsChild>
            </w:div>
            <w:div w:id="2079785249">
              <w:marLeft w:val="0"/>
              <w:marRight w:val="-1800"/>
              <w:marTop w:val="0"/>
              <w:marBottom w:val="0"/>
              <w:divBdr>
                <w:top w:val="none" w:sz="0" w:space="0" w:color="auto"/>
                <w:left w:val="none" w:sz="0" w:space="0" w:color="auto"/>
                <w:bottom w:val="none" w:sz="0" w:space="0" w:color="auto"/>
                <w:right w:val="none" w:sz="0" w:space="0" w:color="auto"/>
              </w:divBdr>
            </w:div>
          </w:divsChild>
        </w:div>
        <w:div w:id="815875593">
          <w:marLeft w:val="0"/>
          <w:marRight w:val="0"/>
          <w:marTop w:val="0"/>
          <w:marBottom w:val="0"/>
          <w:divBdr>
            <w:top w:val="none" w:sz="0" w:space="0" w:color="auto"/>
            <w:left w:val="none" w:sz="0" w:space="0" w:color="auto"/>
            <w:bottom w:val="none" w:sz="0" w:space="0" w:color="auto"/>
            <w:right w:val="none" w:sz="0" w:space="0" w:color="auto"/>
          </w:divBdr>
        </w:div>
        <w:div w:id="1752585631">
          <w:marLeft w:val="0"/>
          <w:marRight w:val="0"/>
          <w:marTop w:val="0"/>
          <w:marBottom w:val="0"/>
          <w:divBdr>
            <w:top w:val="none" w:sz="0" w:space="0" w:color="auto"/>
            <w:left w:val="none" w:sz="0" w:space="0" w:color="auto"/>
            <w:bottom w:val="none" w:sz="0" w:space="0" w:color="auto"/>
            <w:right w:val="none" w:sz="0" w:space="0" w:color="auto"/>
          </w:divBdr>
          <w:divsChild>
            <w:div w:id="18803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ientaction.com/livres/jeu-de-cartes-des-valeu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rientaction.com/changer-vie-video-presentation-plaquette-formation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melle.naudin@orientaction-group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orientaction.com/comment-creer-entreprise-etapes-formalites-demarrag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ypotentiail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513</Words>
  <Characters>2852</Characters>
  <Application>Microsoft Office Word</Application>
  <DocSecurity>0</DocSecurity>
  <Lines>62</Lines>
  <Paragraphs>28</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armelle naudin</dc:creator>
  <cp:keywords/>
  <dc:description/>
  <cp:lastModifiedBy>armelle naudin</cp:lastModifiedBy>
  <cp:revision>2</cp:revision>
  <dcterms:created xsi:type="dcterms:W3CDTF">2026-05-13T16:26:00Z</dcterms:created>
  <dcterms:modified xsi:type="dcterms:W3CDTF">2026-05-13T16:26:00Z</dcterms:modified>
</cp:coreProperties>
</file>